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14" w:rsidRPr="00FC39BC" w:rsidRDefault="00AA4814" w:rsidP="00865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FC3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тезисам </w:t>
      </w:r>
      <w:r w:rsidR="00510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35450" w:rsidRPr="00A35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C3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-го Конгресса Национальной ассоциации фтизиатров</w:t>
      </w:r>
    </w:p>
    <w:p w:rsidR="00DB3181" w:rsidRPr="00DB3181" w:rsidRDefault="00DB3181" w:rsidP="00DB318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81">
        <w:rPr>
          <w:rFonts w:ascii="Times New Roman" w:hAnsi="Times New Roman" w:cs="Times New Roman"/>
          <w:b/>
          <w:sz w:val="24"/>
          <w:szCs w:val="24"/>
        </w:rPr>
        <w:t xml:space="preserve">Тезисы </w:t>
      </w:r>
      <w:r w:rsidR="0051088E">
        <w:rPr>
          <w:rFonts w:ascii="Times New Roman" w:hAnsi="Times New Roman" w:cs="Times New Roman"/>
          <w:b/>
          <w:sz w:val="24"/>
          <w:szCs w:val="24"/>
        </w:rPr>
        <w:t>1</w:t>
      </w:r>
      <w:r w:rsidR="005D4E69">
        <w:rPr>
          <w:rFonts w:ascii="Times New Roman" w:hAnsi="Times New Roman" w:cs="Times New Roman"/>
          <w:b/>
          <w:sz w:val="24"/>
          <w:szCs w:val="24"/>
        </w:rPr>
        <w:t>1</w:t>
      </w:r>
      <w:r w:rsidRPr="00DB3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-го Конгресса Национальной ассоциации фтизиатров будут опубликованы в </w:t>
      </w:r>
      <w:r w:rsidR="00E17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виде сборника тезисов</w:t>
      </w:r>
      <w:r w:rsidRPr="00DB3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sz w:val="24"/>
          <w:szCs w:val="24"/>
        </w:rPr>
        <w:t>Тезисы должны соответствовать теме Конгресса и отражать содержание сообщений, которые Вы предполагаете представить.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sz w:val="24"/>
          <w:szCs w:val="24"/>
        </w:rPr>
        <w:t>Тезисы, содержащие сообщения о планируемых исследованиях и/или результатах исследований, приниматься не будут.</w:t>
      </w:r>
    </w:p>
    <w:p w:rsidR="00AA4814" w:rsidRPr="00DD4231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sz w:val="24"/>
          <w:szCs w:val="24"/>
        </w:rPr>
        <w:t xml:space="preserve">Тезисы должны быть представлены в электронной форме, в формате </w:t>
      </w:r>
      <w:proofErr w:type="spellStart"/>
      <w:r w:rsidRPr="00FC39B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C39BC">
        <w:rPr>
          <w:rFonts w:ascii="Times New Roman" w:hAnsi="Times New Roman" w:cs="Times New Roman"/>
          <w:sz w:val="24"/>
          <w:szCs w:val="24"/>
        </w:rPr>
        <w:t xml:space="preserve">. Общий объем тезисов не должен превышать 500 слов, 12 шрифтом </w:t>
      </w:r>
      <w:proofErr w:type="spellStart"/>
      <w:r w:rsidRPr="00FC39B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FC39BC">
        <w:rPr>
          <w:rFonts w:ascii="Times New Roman" w:hAnsi="Times New Roman" w:cs="Times New Roman"/>
          <w:sz w:val="24"/>
          <w:szCs w:val="24"/>
        </w:rPr>
        <w:t xml:space="preserve"> через один интервал, на странице А4 с двусторонними полями 2,5 см. Тезисы должны включать следующие разделы: титульная часть, введение, материалы и методы, результаты, обсуждение и выводы. Интервалы между разделами – 1,5 междустрочных интервала.</w:t>
      </w:r>
      <w:bookmarkStart w:id="1" w:name="_GoBack"/>
      <w:bookmarkEnd w:id="1"/>
      <w:r w:rsidR="00745971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 w:rsidR="008943A4">
        <w:rPr>
          <w:rFonts w:ascii="Times New Roman" w:hAnsi="Times New Roman" w:cs="Times New Roman"/>
          <w:sz w:val="24"/>
          <w:szCs w:val="24"/>
        </w:rPr>
        <w:t>не более</w:t>
      </w:r>
      <w:r w:rsidR="00745971">
        <w:rPr>
          <w:rFonts w:ascii="Times New Roman" w:hAnsi="Times New Roman" w:cs="Times New Roman"/>
          <w:sz w:val="24"/>
          <w:szCs w:val="24"/>
        </w:rPr>
        <w:t xml:space="preserve"> 3 ссылок на использованные источники литературы.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В титульной части </w:t>
      </w:r>
      <w:r w:rsidRPr="00FC39BC">
        <w:rPr>
          <w:rFonts w:ascii="Times New Roman" w:hAnsi="Times New Roman" w:cs="Times New Roman"/>
          <w:sz w:val="24"/>
          <w:szCs w:val="24"/>
        </w:rPr>
        <w:t>название тезисов набирается жирным шрифтом,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И.О.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 xml:space="preserve">и </w:t>
      </w:r>
      <w:r w:rsidR="00745971">
        <w:rPr>
          <w:rFonts w:ascii="Times New Roman" w:hAnsi="Times New Roman" w:cs="Times New Roman"/>
          <w:sz w:val="24"/>
          <w:szCs w:val="24"/>
        </w:rPr>
        <w:t>Ф</w:t>
      </w:r>
      <w:r w:rsidRPr="00FC39BC">
        <w:rPr>
          <w:rFonts w:ascii="Times New Roman" w:hAnsi="Times New Roman" w:cs="Times New Roman"/>
          <w:sz w:val="24"/>
          <w:szCs w:val="24"/>
        </w:rPr>
        <w:t>амилии авторов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5B1">
        <w:rPr>
          <w:rFonts w:ascii="Times New Roman" w:hAnsi="Times New Roman" w:cs="Times New Roman"/>
          <w:sz w:val="24"/>
          <w:szCs w:val="24"/>
        </w:rPr>
        <w:t>–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курсивом, названия организаций, которые представляют авторы – обычным шрифтом. Фамилия автора, который будет представлять доклад/сообщение, должна быть подчеркнута.</w:t>
      </w:r>
    </w:p>
    <w:p w:rsidR="00AA4814" w:rsidRPr="00FC39BC" w:rsidRDefault="00AA4814" w:rsidP="00DB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sz w:val="24"/>
          <w:szCs w:val="24"/>
        </w:rPr>
        <w:t>Пример оформления титульной части тезисов: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распространения </w:t>
      </w:r>
      <w:proofErr w:type="spellStart"/>
      <w:r w:rsidRPr="00FC39BC">
        <w:rPr>
          <w:rFonts w:ascii="Times New Roman" w:hAnsi="Times New Roman" w:cs="Times New Roman"/>
          <w:b/>
          <w:bCs/>
          <w:sz w:val="24"/>
          <w:szCs w:val="24"/>
        </w:rPr>
        <w:t>антибиотикорезистентных</w:t>
      </w:r>
      <w:proofErr w:type="spellEnd"/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бактерий в Дальневосточном федеральном округе</w:t>
      </w:r>
    </w:p>
    <w:p w:rsidR="00AA4814" w:rsidRPr="00FC39BC" w:rsidRDefault="00AA4814" w:rsidP="00DB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i/>
          <w:iCs/>
          <w:sz w:val="24"/>
          <w:szCs w:val="24"/>
          <w:u w:val="single"/>
        </w:rPr>
        <w:t>А.Ф.</w:t>
      </w:r>
      <w:r w:rsidRPr="00FC3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i/>
          <w:iCs/>
          <w:sz w:val="24"/>
          <w:szCs w:val="24"/>
          <w:u w:val="single"/>
        </w:rPr>
        <w:t>Маркова</w:t>
      </w:r>
      <w:r w:rsidRPr="00FC39BC"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  <w:t>1</w:t>
      </w:r>
      <w:r w:rsidRPr="00FC39BC">
        <w:rPr>
          <w:rFonts w:ascii="Times New Roman" w:hAnsi="Times New Roman" w:cs="Times New Roman"/>
          <w:i/>
          <w:iCs/>
          <w:sz w:val="24"/>
          <w:szCs w:val="24"/>
        </w:rPr>
        <w:t>, Н.Г. Иванов</w:t>
      </w:r>
      <w:r w:rsidRPr="00FC39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FC39BC">
        <w:rPr>
          <w:rFonts w:ascii="Times New Roman" w:hAnsi="Times New Roman" w:cs="Times New Roman"/>
          <w:i/>
          <w:iCs/>
          <w:sz w:val="24"/>
          <w:szCs w:val="24"/>
        </w:rPr>
        <w:t>, С.В. Семенов</w:t>
      </w:r>
      <w:r w:rsidR="00DD590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:rsidR="00FC39BC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C39BC">
        <w:rPr>
          <w:rFonts w:ascii="Times New Roman" w:hAnsi="Times New Roman" w:cs="Times New Roman"/>
          <w:sz w:val="24"/>
          <w:szCs w:val="24"/>
        </w:rPr>
        <w:t xml:space="preserve">Приморская краевая инфекционная больница, </w:t>
      </w:r>
      <w:r w:rsidRPr="00FC39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39BC">
        <w:rPr>
          <w:rFonts w:ascii="Times New Roman" w:hAnsi="Times New Roman" w:cs="Times New Roman"/>
          <w:sz w:val="24"/>
          <w:szCs w:val="24"/>
        </w:rPr>
        <w:t xml:space="preserve">Дальневосточный государственный медицинский факультет 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Во введении </w:t>
      </w:r>
      <w:r w:rsidRPr="00FC39BC">
        <w:rPr>
          <w:rFonts w:ascii="Times New Roman" w:hAnsi="Times New Roman" w:cs="Times New Roman"/>
          <w:sz w:val="24"/>
          <w:szCs w:val="24"/>
        </w:rPr>
        <w:t>должно быть представлено краткое обоснование актуальности темы исследования,</w:t>
      </w:r>
      <w:r w:rsidR="00FC39BC" w:rsidRPr="00FC39BC">
        <w:rPr>
          <w:rFonts w:ascii="Times New Roman" w:hAnsi="Times New Roman" w:cs="Times New Roman"/>
          <w:sz w:val="24"/>
          <w:szCs w:val="24"/>
        </w:rPr>
        <w:t xml:space="preserve"> </w:t>
      </w:r>
      <w:r w:rsidR="00DD5902">
        <w:rPr>
          <w:rFonts w:ascii="Times New Roman" w:hAnsi="Times New Roman" w:cs="Times New Roman"/>
          <w:sz w:val="24"/>
          <w:szCs w:val="24"/>
        </w:rPr>
        <w:t>его цель</w:t>
      </w:r>
      <w:r w:rsidRPr="00FC39BC">
        <w:rPr>
          <w:rFonts w:ascii="Times New Roman" w:hAnsi="Times New Roman" w:cs="Times New Roman"/>
          <w:sz w:val="24"/>
          <w:szCs w:val="24"/>
        </w:rPr>
        <w:t>.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методы </w:t>
      </w:r>
      <w:r w:rsidRPr="00FC39BC">
        <w:rPr>
          <w:rFonts w:ascii="Times New Roman" w:hAnsi="Times New Roman" w:cs="Times New Roman"/>
          <w:sz w:val="24"/>
          <w:szCs w:val="24"/>
        </w:rPr>
        <w:t>должны содержать краткое,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но исчерпывающее описание применяемых в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исследованиях методов, включая указания методов статистической обработки результатов.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Pr="00FC39BC">
        <w:rPr>
          <w:rFonts w:ascii="Times New Roman" w:hAnsi="Times New Roman" w:cs="Times New Roman"/>
          <w:sz w:val="24"/>
          <w:szCs w:val="24"/>
        </w:rPr>
        <w:t>исследования представляются в логической последовательности,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с представлением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результатов их статистической обработки (если применимо). Допустимо включение в тезисы одной таблицы и одного рисунка, иллюстрирующих представленный материал.</w:t>
      </w:r>
    </w:p>
    <w:p w:rsidR="00AA4814" w:rsidRPr="00FC39BC" w:rsidRDefault="00AA4814" w:rsidP="00DB31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Обсуждение и выводы </w:t>
      </w:r>
      <w:r w:rsidRPr="00FC39BC">
        <w:rPr>
          <w:rFonts w:ascii="Times New Roman" w:hAnsi="Times New Roman" w:cs="Times New Roman"/>
          <w:sz w:val="24"/>
          <w:szCs w:val="24"/>
        </w:rPr>
        <w:t>должны лаконично отражать основные положения,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вытекающие из</w:t>
      </w:r>
      <w:r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представленного материала.</w:t>
      </w:r>
    </w:p>
    <w:p w:rsidR="00AA4814" w:rsidRPr="00FC39BC" w:rsidRDefault="00745971" w:rsidP="00DB3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B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745971">
        <w:rPr>
          <w:rFonts w:ascii="Times New Roman" w:hAnsi="Times New Roman" w:cs="Times New Roman"/>
          <w:sz w:val="24"/>
          <w:szCs w:val="24"/>
        </w:rPr>
        <w:t xml:space="preserve"> </w:t>
      </w:r>
      <w:r w:rsidR="00DD4231">
        <w:rPr>
          <w:rFonts w:ascii="Times New Roman" w:hAnsi="Times New Roman" w:cs="Times New Roman"/>
          <w:sz w:val="24"/>
          <w:szCs w:val="24"/>
        </w:rPr>
        <w:t>должен</w:t>
      </w:r>
      <w:r w:rsidRPr="00745971">
        <w:rPr>
          <w:rFonts w:ascii="Times New Roman" w:hAnsi="Times New Roman" w:cs="Times New Roman"/>
          <w:sz w:val="24"/>
          <w:szCs w:val="24"/>
        </w:rPr>
        <w:t xml:space="preserve"> </w:t>
      </w:r>
      <w:r w:rsidR="00DD4231" w:rsidRPr="00DD4231">
        <w:rPr>
          <w:rFonts w:ascii="Times New Roman" w:hAnsi="Times New Roman" w:cs="Times New Roman"/>
          <w:sz w:val="24"/>
          <w:szCs w:val="24"/>
        </w:rPr>
        <w:t xml:space="preserve">быть оформлен </w:t>
      </w:r>
      <w:r w:rsidR="00DD4231">
        <w:rPr>
          <w:rFonts w:ascii="Times New Roman" w:hAnsi="Times New Roman" w:cs="Times New Roman"/>
          <w:sz w:val="24"/>
          <w:szCs w:val="24"/>
        </w:rPr>
        <w:t>в порядке встречаемости</w:t>
      </w:r>
      <w:r w:rsidR="00DD4231" w:rsidRPr="00DD4231">
        <w:rPr>
          <w:rFonts w:ascii="Times New Roman" w:hAnsi="Times New Roman" w:cs="Times New Roman"/>
          <w:sz w:val="24"/>
          <w:szCs w:val="24"/>
        </w:rPr>
        <w:t xml:space="preserve"> в соответствии с AMA </w:t>
      </w:r>
      <w:proofErr w:type="spellStart"/>
      <w:r w:rsidR="00DD4231" w:rsidRPr="00DD4231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="00DD4231" w:rsidRPr="00DD4231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DD4231" w:rsidRPr="00DB3181">
          <w:rPr>
            <w:rFonts w:ascii="Times New Roman" w:hAnsi="Times New Roman" w:cs="Times New Roman"/>
            <w:sz w:val="24"/>
            <w:szCs w:val="24"/>
          </w:rPr>
          <w:t>http://www.amamanualofstyle.com</w:t>
        </w:r>
      </w:hyperlink>
      <w:r w:rsidR="00DD4231" w:rsidRPr="00DD4231">
        <w:rPr>
          <w:rFonts w:ascii="Times New Roman" w:hAnsi="Times New Roman" w:cs="Times New Roman"/>
          <w:sz w:val="24"/>
          <w:szCs w:val="24"/>
        </w:rPr>
        <w:t>. Пример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mpe</w:t>
      </w:r>
      <w:proofErr w:type="spellEnd"/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Lisspers</w:t>
      </w:r>
      <w:proofErr w:type="spellEnd"/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llberg</w:t>
      </w:r>
      <w:proofErr w:type="spellEnd"/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 xml:space="preserve">Determinants of uncontrolled asthma in a Swedish a population: cross-sectional observational study. </w:t>
      </w:r>
      <w:proofErr w:type="spellStart"/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Respir</w:t>
      </w:r>
      <w:proofErr w:type="spellEnd"/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. 2014; (1): 1-9. </w:t>
      </w:r>
      <w:proofErr w:type="gramStart"/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>: 10.3402/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ecrj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4231" w:rsidRPr="00DD42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D4231" w:rsidRPr="00DB3181">
        <w:rPr>
          <w:rFonts w:ascii="Times New Roman" w:hAnsi="Times New Roman" w:cs="Times New Roman"/>
          <w:sz w:val="24"/>
          <w:szCs w:val="24"/>
          <w:lang w:val="en-US"/>
        </w:rPr>
        <w:t>1.24109</w:t>
      </w:r>
      <w:r w:rsidRPr="00DB31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45971">
        <w:rPr>
          <w:rFonts w:ascii="Times New Roman" w:hAnsi="Times New Roman" w:cs="Times New Roman"/>
          <w:sz w:val="24"/>
          <w:szCs w:val="24"/>
        </w:rPr>
        <w:t>В тексте ссы</w:t>
      </w:r>
      <w:r w:rsidR="00D252B8">
        <w:rPr>
          <w:rFonts w:ascii="Times New Roman" w:hAnsi="Times New Roman" w:cs="Times New Roman"/>
          <w:sz w:val="24"/>
          <w:szCs w:val="24"/>
        </w:rPr>
        <w:t>лки даются в квадратных скобках</w:t>
      </w:r>
      <w:r w:rsidRPr="00745971">
        <w:rPr>
          <w:rFonts w:ascii="Times New Roman" w:hAnsi="Times New Roman" w:cs="Times New Roman"/>
          <w:sz w:val="24"/>
          <w:szCs w:val="24"/>
        </w:rPr>
        <w:t>.</w:t>
      </w:r>
      <w:r w:rsidR="00D252B8">
        <w:rPr>
          <w:rFonts w:ascii="Times New Roman" w:hAnsi="Times New Roman" w:cs="Times New Roman"/>
          <w:sz w:val="24"/>
          <w:szCs w:val="24"/>
        </w:rPr>
        <w:t xml:space="preserve"> Допускается не более 3 ссылок.</w:t>
      </w:r>
    </w:p>
    <w:p w:rsidR="00AA4814" w:rsidRPr="00FC39BC" w:rsidRDefault="00AA4814" w:rsidP="00DD423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sz w:val="24"/>
          <w:szCs w:val="24"/>
        </w:rPr>
        <w:t xml:space="preserve">В конце тезисов должны быть указаны </w:t>
      </w:r>
      <w:r w:rsidR="00DD5902" w:rsidRPr="00FC39BC">
        <w:rPr>
          <w:rFonts w:ascii="Times New Roman" w:hAnsi="Times New Roman" w:cs="Times New Roman"/>
          <w:sz w:val="24"/>
          <w:szCs w:val="24"/>
        </w:rPr>
        <w:t>и.о.</w:t>
      </w:r>
      <w:r w:rsidR="00DD5902" w:rsidRPr="00F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902">
        <w:rPr>
          <w:rFonts w:ascii="Times New Roman" w:hAnsi="Times New Roman" w:cs="Times New Roman"/>
          <w:sz w:val="24"/>
          <w:szCs w:val="24"/>
        </w:rPr>
        <w:t>и фамилия</w:t>
      </w:r>
      <w:r w:rsidR="00DD5902" w:rsidRPr="00FC39BC">
        <w:rPr>
          <w:rFonts w:ascii="Times New Roman" w:hAnsi="Times New Roman" w:cs="Times New Roman"/>
          <w:sz w:val="24"/>
          <w:szCs w:val="24"/>
        </w:rPr>
        <w:t xml:space="preserve"> автора, ответственного за контакты с организационным комитетом</w:t>
      </w:r>
      <w:r w:rsidR="00DD5902">
        <w:rPr>
          <w:rFonts w:ascii="Times New Roman" w:hAnsi="Times New Roman" w:cs="Times New Roman"/>
          <w:sz w:val="24"/>
          <w:szCs w:val="24"/>
        </w:rPr>
        <w:t>, его</w:t>
      </w:r>
      <w:r w:rsidR="00DD5902" w:rsidRPr="00FC39BC">
        <w:rPr>
          <w:rFonts w:ascii="Times New Roman" w:hAnsi="Times New Roman" w:cs="Times New Roman"/>
          <w:sz w:val="24"/>
          <w:szCs w:val="24"/>
        </w:rPr>
        <w:t xml:space="preserve"> </w:t>
      </w:r>
      <w:r w:rsidRPr="00FC39BC">
        <w:rPr>
          <w:rFonts w:ascii="Times New Roman" w:hAnsi="Times New Roman" w:cs="Times New Roman"/>
          <w:sz w:val="24"/>
          <w:szCs w:val="24"/>
        </w:rPr>
        <w:t>телефон и адрес электронной почты.</w:t>
      </w:r>
    </w:p>
    <w:p w:rsidR="00AA4814" w:rsidRPr="00DB3181" w:rsidRDefault="00BC0DB2" w:rsidP="00DB318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BC">
        <w:rPr>
          <w:rFonts w:ascii="Times New Roman" w:hAnsi="Times New Roman" w:cs="Times New Roman"/>
          <w:sz w:val="24"/>
          <w:szCs w:val="24"/>
        </w:rPr>
        <w:t xml:space="preserve">Тезисы принимаются Оргкомитетом до </w:t>
      </w:r>
      <w:r w:rsidR="0051088E">
        <w:rPr>
          <w:rFonts w:ascii="Times New Roman" w:hAnsi="Times New Roman" w:cs="Times New Roman"/>
          <w:sz w:val="24"/>
          <w:szCs w:val="24"/>
        </w:rPr>
        <w:t>2</w:t>
      </w:r>
      <w:r w:rsidR="005D4E69">
        <w:rPr>
          <w:rFonts w:ascii="Times New Roman" w:hAnsi="Times New Roman" w:cs="Times New Roman"/>
          <w:sz w:val="24"/>
          <w:szCs w:val="24"/>
        </w:rPr>
        <w:t>4</w:t>
      </w:r>
      <w:r w:rsidR="007B34E3" w:rsidRPr="007B34E3">
        <w:rPr>
          <w:rFonts w:ascii="Times New Roman" w:hAnsi="Times New Roman" w:cs="Times New Roman"/>
          <w:sz w:val="24"/>
          <w:szCs w:val="24"/>
        </w:rPr>
        <w:t xml:space="preserve"> </w:t>
      </w:r>
      <w:r w:rsidR="0051088E">
        <w:rPr>
          <w:rFonts w:ascii="Times New Roman" w:hAnsi="Times New Roman" w:cs="Times New Roman"/>
          <w:sz w:val="24"/>
          <w:szCs w:val="24"/>
        </w:rPr>
        <w:t>окт</w:t>
      </w:r>
      <w:r w:rsidR="007B34E3" w:rsidRPr="007B34E3">
        <w:rPr>
          <w:rFonts w:ascii="Times New Roman" w:hAnsi="Times New Roman" w:cs="Times New Roman"/>
          <w:sz w:val="24"/>
          <w:szCs w:val="24"/>
        </w:rPr>
        <w:t xml:space="preserve">ября </w:t>
      </w:r>
      <w:r w:rsidR="00F64FD6">
        <w:rPr>
          <w:rFonts w:ascii="Times New Roman" w:hAnsi="Times New Roman" w:cs="Times New Roman"/>
          <w:sz w:val="24"/>
          <w:szCs w:val="24"/>
        </w:rPr>
        <w:t>202</w:t>
      </w:r>
      <w:r w:rsidR="005D4E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 Решение о включении В</w:t>
      </w:r>
      <w:r w:rsidRPr="00FC39BC">
        <w:rPr>
          <w:rFonts w:ascii="Times New Roman" w:hAnsi="Times New Roman" w:cs="Times New Roman"/>
          <w:sz w:val="24"/>
          <w:szCs w:val="24"/>
        </w:rPr>
        <w:t xml:space="preserve">ашего доклада в симпозиумы, круглые столы или как стендового сообщения будет принято научным комитетом Конгресса на основании их </w:t>
      </w:r>
      <w:r w:rsidR="0051088E">
        <w:rPr>
          <w:rFonts w:ascii="Times New Roman" w:hAnsi="Times New Roman" w:cs="Times New Roman"/>
          <w:sz w:val="24"/>
          <w:szCs w:val="24"/>
        </w:rPr>
        <w:t>оценки рецензентами не позднее 0</w:t>
      </w:r>
      <w:r w:rsidR="005D4E69">
        <w:rPr>
          <w:rFonts w:ascii="Times New Roman" w:hAnsi="Times New Roman" w:cs="Times New Roman"/>
          <w:sz w:val="24"/>
          <w:szCs w:val="24"/>
        </w:rPr>
        <w:t>7</w:t>
      </w:r>
      <w:r w:rsidRPr="00FC39BC">
        <w:rPr>
          <w:rFonts w:ascii="Times New Roman" w:hAnsi="Times New Roman" w:cs="Times New Roman"/>
          <w:sz w:val="24"/>
          <w:szCs w:val="24"/>
        </w:rPr>
        <w:t xml:space="preserve"> </w:t>
      </w:r>
      <w:r w:rsidR="00F64FD6">
        <w:rPr>
          <w:rFonts w:ascii="Times New Roman" w:hAnsi="Times New Roman" w:cs="Times New Roman"/>
          <w:sz w:val="24"/>
          <w:szCs w:val="24"/>
        </w:rPr>
        <w:t>ноября 202</w:t>
      </w:r>
      <w:r w:rsidR="005D4E69">
        <w:rPr>
          <w:rFonts w:ascii="Times New Roman" w:hAnsi="Times New Roman" w:cs="Times New Roman"/>
          <w:sz w:val="24"/>
          <w:szCs w:val="24"/>
        </w:rPr>
        <w:t>2</w:t>
      </w:r>
      <w:r w:rsidRPr="00FC39B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D4231">
        <w:rPr>
          <w:rFonts w:ascii="Times New Roman" w:hAnsi="Times New Roman" w:cs="Times New Roman"/>
          <w:sz w:val="24"/>
          <w:szCs w:val="24"/>
        </w:rPr>
        <w:t xml:space="preserve"> Направлять тезисы следует </w:t>
      </w:r>
      <w:r w:rsidR="00DB3181">
        <w:rPr>
          <w:rFonts w:ascii="Times New Roman" w:hAnsi="Times New Roman" w:cs="Times New Roman"/>
          <w:sz w:val="24"/>
          <w:szCs w:val="24"/>
        </w:rPr>
        <w:t xml:space="preserve">д.м.н., профессору Татьяне Ивановне Виноградовой </w:t>
      </w:r>
      <w:r w:rsidR="00DD4231">
        <w:rPr>
          <w:rFonts w:ascii="Times New Roman" w:hAnsi="Times New Roman" w:cs="Times New Roman"/>
          <w:sz w:val="24"/>
          <w:szCs w:val="24"/>
        </w:rPr>
        <w:t xml:space="preserve">на </w:t>
      </w:r>
      <w:r w:rsidR="00DD42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4231" w:rsidRPr="00DB3181">
        <w:rPr>
          <w:rFonts w:ascii="Times New Roman" w:hAnsi="Times New Roman" w:cs="Times New Roman"/>
          <w:sz w:val="24"/>
          <w:szCs w:val="24"/>
        </w:rPr>
        <w:t xml:space="preserve">-mail: </w:t>
      </w:r>
      <w:r w:rsidR="00DB3181" w:rsidRPr="00DB3181">
        <w:rPr>
          <w:rFonts w:ascii="Times New Roman" w:hAnsi="Times New Roman" w:cs="Times New Roman"/>
          <w:sz w:val="24"/>
          <w:szCs w:val="24"/>
        </w:rPr>
        <w:t>vinogradova@spbniif.ru</w:t>
      </w:r>
      <w:r w:rsidR="007B34E3">
        <w:rPr>
          <w:rFonts w:ascii="Times New Roman" w:hAnsi="Times New Roman" w:cs="Times New Roman"/>
          <w:sz w:val="24"/>
          <w:szCs w:val="24"/>
        </w:rPr>
        <w:t>.</w:t>
      </w:r>
    </w:p>
    <w:sectPr w:rsidR="00AA4814" w:rsidRPr="00DB3181" w:rsidSect="0062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4"/>
    <w:rsid w:val="000774D0"/>
    <w:rsid w:val="001B348B"/>
    <w:rsid w:val="00292B8E"/>
    <w:rsid w:val="002B2959"/>
    <w:rsid w:val="003B1238"/>
    <w:rsid w:val="004B35B1"/>
    <w:rsid w:val="0051088E"/>
    <w:rsid w:val="005D014D"/>
    <w:rsid w:val="005D4E69"/>
    <w:rsid w:val="0062408E"/>
    <w:rsid w:val="006D5905"/>
    <w:rsid w:val="0071464F"/>
    <w:rsid w:val="007245D4"/>
    <w:rsid w:val="00744FAC"/>
    <w:rsid w:val="00745971"/>
    <w:rsid w:val="007B34E3"/>
    <w:rsid w:val="007C4F31"/>
    <w:rsid w:val="007E6B6B"/>
    <w:rsid w:val="0086586F"/>
    <w:rsid w:val="008943A4"/>
    <w:rsid w:val="00A35450"/>
    <w:rsid w:val="00AA4814"/>
    <w:rsid w:val="00BC0DB2"/>
    <w:rsid w:val="00D252B8"/>
    <w:rsid w:val="00DB3181"/>
    <w:rsid w:val="00DD4231"/>
    <w:rsid w:val="00DD5902"/>
    <w:rsid w:val="00E11C2E"/>
    <w:rsid w:val="00E17FF8"/>
    <w:rsid w:val="00F64FD6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1D4F6-7417-4DB4-A45C-86771F19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manualofsty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2642</Characters>
  <Application>Microsoft Office Word</Application>
  <DocSecurity>0</DocSecurity>
  <Lines>77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Муравьев</dc:creator>
  <cp:lastModifiedBy>Приемная Директора</cp:lastModifiedBy>
  <cp:revision>2</cp:revision>
  <dcterms:created xsi:type="dcterms:W3CDTF">2022-10-05T09:05:00Z</dcterms:created>
  <dcterms:modified xsi:type="dcterms:W3CDTF">2022-10-05T09:05:00Z</dcterms:modified>
</cp:coreProperties>
</file>